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rPr>
          <w:rFonts w:ascii="Times New Roman" w:hAnsi="Times New Roman" w:cs="Times New Roman"/>
          <w:sz w:val="24"/>
          <w:szCs w:val="24"/>
        </w:rPr>
      </w:pPr>
    </w:p>
    <w:p>
      <w:pPr>
        <w:keepNext w:val="0"/>
        <w:keepLines w:val="0"/>
        <w:widowControl w:val="0"/>
        <w:suppressLineNumbers w:val="0"/>
        <w:spacing w:before="0" w:beforeAutospacing="0" w:after="0" w:afterAutospacing="0" w:line="520" w:lineRule="exact"/>
        <w:ind w:left="0" w:right="0"/>
        <w:jc w:val="center"/>
        <w:rPr>
          <w:rFonts w:hint="eastAsia" w:ascii="方正小标宋简体" w:hAnsi="方正小标宋简体" w:eastAsia="方正小标宋简体" w:cs="方正小标宋简体"/>
          <w:sz w:val="44"/>
          <w:szCs w:val="44"/>
          <w:lang w:val="en-US"/>
        </w:rPr>
      </w:pPr>
    </w:p>
    <w:p>
      <w:pPr>
        <w:keepNext w:val="0"/>
        <w:keepLines w:val="0"/>
        <w:widowControl w:val="0"/>
        <w:suppressLineNumbers w:val="0"/>
        <w:spacing w:before="0" w:beforeAutospacing="0" w:after="0" w:afterAutospacing="0" w:line="520" w:lineRule="exact"/>
        <w:ind w:left="0" w:right="0"/>
        <w:jc w:val="center"/>
        <w:rPr>
          <w:rFonts w:hint="eastAsia" w:ascii="方正小标宋简体" w:hAnsi="方正小标宋简体" w:eastAsia="方正小标宋简体" w:cs="方正小标宋简体"/>
          <w:sz w:val="44"/>
          <w:szCs w:val="44"/>
          <w:lang w:val="en-US"/>
        </w:rPr>
      </w:pPr>
    </w:p>
    <w:p>
      <w:pPr>
        <w:keepNext w:val="0"/>
        <w:keepLines w:val="0"/>
        <w:widowControl w:val="0"/>
        <w:suppressLineNumbers w:val="0"/>
        <w:spacing w:before="0" w:beforeAutospacing="0" w:after="0" w:afterAutospacing="0" w:line="520" w:lineRule="exact"/>
        <w:ind w:left="0" w:right="0"/>
        <w:jc w:val="center"/>
        <w:rPr>
          <w:rFonts w:hint="eastAsia" w:ascii="方正小标宋简体" w:hAnsi="方正小标宋简体" w:eastAsia="方正小标宋简体" w:cs="方正小标宋简体"/>
          <w:sz w:val="44"/>
          <w:szCs w:val="44"/>
          <w:lang w:val="en-US"/>
        </w:rPr>
      </w:pPr>
      <w:r>
        <w:rPr>
          <w:rFonts w:hint="eastAsia" w:ascii="方正小标宋简体" w:hAnsi="方正小标宋简体" w:eastAsia="方正小标宋简体" w:cs="方正小标宋简体"/>
          <w:kern w:val="2"/>
          <w:sz w:val="44"/>
          <w:szCs w:val="44"/>
          <w:lang w:val="en-US" w:eastAsia="zh-CN" w:bidi="ar"/>
        </w:rPr>
        <w:t>承德医学院</w:t>
      </w:r>
    </w:p>
    <w:p>
      <w:pPr>
        <w:keepNext w:val="0"/>
        <w:keepLines w:val="0"/>
        <w:widowControl w:val="0"/>
        <w:suppressLineNumbers w:val="0"/>
        <w:spacing w:before="0" w:beforeAutospacing="0" w:after="0" w:afterAutospacing="0" w:line="520" w:lineRule="exact"/>
        <w:ind w:left="0" w:right="0"/>
        <w:jc w:val="center"/>
        <w:rPr>
          <w:rFonts w:hint="eastAsia" w:ascii="仿宋_GB2312" w:hAnsi="Times New Roman" w:eastAsia="仿宋_GB2312" w:cs="仿宋_GB2312"/>
          <w:kern w:val="2"/>
          <w:sz w:val="32"/>
          <w:szCs w:val="32"/>
          <w:lang w:val="en-US" w:eastAsia="zh-CN" w:bidi="ar"/>
        </w:rPr>
      </w:pPr>
      <w:r>
        <w:rPr>
          <w:rFonts w:hint="eastAsia" w:ascii="方正小标宋简体" w:hAnsi="方正小标宋简体" w:eastAsia="方正小标宋简体" w:cs="方正小标宋简体"/>
          <w:kern w:val="2"/>
          <w:sz w:val="44"/>
          <w:szCs w:val="44"/>
          <w:lang w:val="en-US" w:eastAsia="zh-CN" w:bidi="ar"/>
        </w:rPr>
        <w:t>关于开展“科研诚信建设年”活动方案</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Times New Roman" w:eastAsia="仿宋_GB2312" w:cs="仿宋_GB2312"/>
          <w:kern w:val="2"/>
          <w:sz w:val="32"/>
          <w:szCs w:val="32"/>
          <w:lang w:val="en-US" w:eastAsia="zh-CN" w:bidi="ar"/>
        </w:rPr>
      </w:pP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为深入贯彻党的二十大精神，落实中共中央、国务院关于加强诚信建设的文件要求，切实加强科研诚信建设，引导科研工作者自觉遵守学术规范，恪守学术道德，营造良好的的学术氛围和科研环境，促进学术繁荣和科技创新，根据河北省教育厅《关于开展高等学校“科研诚信建设年”活动的通知》（冀教科函</w:t>
      </w:r>
      <w:r>
        <w:rPr>
          <w:rFonts w:hint="eastAsia" w:ascii="宋体" w:hAnsi="宋体" w:eastAsia="宋体" w:cs="宋体"/>
          <w:color w:val="000000" w:themeColor="text1"/>
          <w:sz w:val="32"/>
          <w:szCs w:val="32"/>
          <w14:textFill>
            <w14:solidFill>
              <w14:schemeClr w14:val="tx1"/>
            </w14:solidFill>
          </w14:textFill>
        </w:rPr>
        <w:t>﹝</w:t>
      </w:r>
      <w:r>
        <w:rPr>
          <w:rFonts w:hint="eastAsia" w:ascii="仿宋_GB2312" w:hAnsi="Times New Roman" w:eastAsia="仿宋_GB2312" w:cs="仿宋_GB2312"/>
          <w:kern w:val="2"/>
          <w:sz w:val="32"/>
          <w:szCs w:val="32"/>
          <w:lang w:val="en-US" w:eastAsia="zh-CN" w:bidi="ar"/>
        </w:rPr>
        <w:t>2023</w:t>
      </w:r>
      <w:r>
        <w:rPr>
          <w:rFonts w:hint="eastAsia" w:ascii="宋体" w:hAnsi="宋体" w:eastAsia="宋体" w:cs="宋体"/>
          <w:color w:val="000000" w:themeColor="text1"/>
          <w:sz w:val="32"/>
          <w:szCs w:val="32"/>
          <w14:textFill>
            <w14:solidFill>
              <w14:schemeClr w14:val="tx1"/>
            </w14:solidFill>
          </w14:textFill>
        </w:rPr>
        <w:t>﹞</w:t>
      </w:r>
      <w:r>
        <w:rPr>
          <w:rFonts w:hint="eastAsia" w:ascii="仿宋_GB2312" w:hAnsi="Times New Roman" w:eastAsia="仿宋_GB2312" w:cs="仿宋_GB2312"/>
          <w:kern w:val="2"/>
          <w:sz w:val="32"/>
          <w:szCs w:val="32"/>
          <w:lang w:val="en-US" w:eastAsia="zh-CN" w:bidi="ar"/>
        </w:rPr>
        <w:t>8号）文件精神，我校决定组织开展“科研诚信建设年”活动，活动方案如下：</w:t>
      </w:r>
    </w:p>
    <w:p>
      <w:pPr>
        <w:keepNext w:val="0"/>
        <w:keepLines w:val="0"/>
        <w:widowControl w:val="0"/>
        <w:suppressLineNumbers w:val="0"/>
        <w:spacing w:before="0" w:beforeAutospacing="0" w:after="0" w:afterAutospacing="0" w:line="600" w:lineRule="exact"/>
        <w:ind w:left="0" w:right="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一、活动目标</w:t>
      </w:r>
    </w:p>
    <w:p>
      <w:pPr>
        <w:keepNext w:val="0"/>
        <w:keepLines w:val="0"/>
        <w:widowControl w:val="0"/>
        <w:numPr>
          <w:ilvl w:val="0"/>
          <w:numId w:val="0"/>
        </w:numPr>
        <w:suppressLineNumbers w:val="0"/>
        <w:spacing w:before="0" w:beforeAutospacing="0" w:after="0" w:afterAutospacing="0" w:line="600" w:lineRule="exact"/>
        <w:ind w:right="0" w:rightChars="0" w:firstLine="640"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kern w:val="2"/>
          <w:sz w:val="32"/>
          <w:szCs w:val="32"/>
          <w:lang w:val="en-US" w:eastAsia="zh-CN" w:bidi="ar"/>
        </w:rPr>
        <w:t>深入贯彻党的二十大精神，落实中共中央、国务院关于加强诚信建设的文件要求，大力弘扬科学家精神，涵养优良学风，增强科研诚信意识，着力推进我校科研诚信工作走深、走实。</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二、活动主题：</w:t>
      </w:r>
    </w:p>
    <w:p>
      <w:pPr>
        <w:keepNext w:val="0"/>
        <w:keepLines w:val="0"/>
        <w:widowControl w:val="0"/>
        <w:numPr>
          <w:ilvl w:val="0"/>
          <w:numId w:val="0"/>
        </w:numPr>
        <w:suppressLineNumbers w:val="0"/>
        <w:spacing w:before="0" w:beforeAutospacing="0" w:after="0" w:afterAutospacing="0" w:line="600" w:lineRule="exact"/>
        <w:ind w:right="0" w:rightChars="0" w:firstLine="640"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kern w:val="2"/>
          <w:sz w:val="32"/>
          <w:szCs w:val="32"/>
          <w:lang w:val="en-US" w:eastAsia="zh-CN" w:bidi="ar"/>
        </w:rPr>
        <w:t>培育诚实守信、追求真理、崇尚创新、鼓励探索的科研精神，营造求真务实的学术氛围和科研环境。</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三、活动时间</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本方案发布之日起至 2023 年 12 月 31 日</w:t>
      </w:r>
    </w:p>
    <w:p>
      <w:pPr>
        <w:keepNext w:val="0"/>
        <w:keepLines w:val="0"/>
        <w:widowControl w:val="0"/>
        <w:suppressLineNumbers w:val="0"/>
        <w:spacing w:before="0" w:beforeAutospacing="0" w:after="0" w:afterAutospacing="0" w:line="600" w:lineRule="exact"/>
        <w:ind w:left="0" w:right="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四、活动范围</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kern w:val="2"/>
          <w:sz w:val="32"/>
          <w:szCs w:val="32"/>
          <w:lang w:val="en-US" w:eastAsia="zh-CN" w:bidi="ar"/>
        </w:rPr>
        <w:t>全校科研工作者（含附属医院）。</w:t>
      </w:r>
    </w:p>
    <w:p>
      <w:pPr>
        <w:keepNext w:val="0"/>
        <w:keepLines w:val="0"/>
        <w:widowControl w:val="0"/>
        <w:suppressLineNumbers w:val="0"/>
        <w:spacing w:before="0" w:beforeAutospacing="0" w:after="0" w:afterAutospacing="0" w:line="600" w:lineRule="exact"/>
        <w:ind w:left="0" w:right="0" w:firstLine="643" w:firstLineChars="200"/>
        <w:jc w:val="both"/>
        <w:rPr>
          <w:rFonts w:hint="eastAsia" w:ascii="仿宋_GB2312" w:hAnsi="Times New Roman" w:eastAsia="仿宋_GB2312" w:cs="仿宋_GB2312"/>
          <w:kern w:val="2"/>
          <w:sz w:val="32"/>
          <w:szCs w:val="32"/>
          <w:lang w:val="en-US" w:eastAsia="zh-CN" w:bidi="ar"/>
        </w:rPr>
      </w:pPr>
      <w:bookmarkStart w:id="0" w:name="OLE_LINK1"/>
      <w:r>
        <w:rPr>
          <w:rFonts w:hint="eastAsia" w:ascii="仿宋_GB2312" w:hAnsi="Times New Roman" w:eastAsia="仿宋_GB2312" w:cs="仿宋_GB2312"/>
          <w:b/>
          <w:bCs/>
          <w:kern w:val="2"/>
          <w:sz w:val="32"/>
          <w:szCs w:val="32"/>
          <w:lang w:val="en-US" w:eastAsia="zh-CN" w:bidi="ar"/>
        </w:rPr>
        <w:t>五、活动内容</w:t>
      </w:r>
      <w:bookmarkEnd w:id="0"/>
    </w:p>
    <w:p>
      <w:pPr>
        <w:keepNext w:val="0"/>
        <w:keepLines w:val="0"/>
        <w:widowControl w:val="0"/>
        <w:suppressLineNumbers w:val="0"/>
        <w:spacing w:before="0" w:beforeAutospacing="0" w:after="0" w:afterAutospacing="0" w:line="600" w:lineRule="exact"/>
        <w:ind w:left="0" w:right="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（一）开展科研诚信宣传教育</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以习近平总书记关于科技创新重要论述，党中央国务院关于科研作风学风建设的文件，相关部委关于科研诚信规范性文件和近期科研诚信案件为重点，结合我校实际，集中开展科研诚信宣传教育活动。</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1、将科研诚信教育纳入职工入职第一课，在人才引进、职称晋升、科研申报等关键环节开展科研诚信教育，使科研诚信教育常态化、程序化、多样化。以全员培训、党建学习、主题研讨、示范引领、案例警示、自主学习等多种方式，实现对教职员工科研诚信宣传教育全覆盖。</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2、发挥传统媒体和新媒体的宣传力量，加强科研诚信和学风建设政策文件的宣传解读；推出一批科技人物宣传，坚持正面典型引导与反面案例警示教育相结合。大力弘扬新时代科学家精神，发挥优秀科学家模范事迹引领、示范作用。</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3、在“科研诚信建设年”活动中，各二级学院依据方案负责对学生进行科研诚信宣传教育和检查工作。</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（二）开展科研诚信检查</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1、检查目标</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default"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通过自查清理，压实各二级单位科研诚信和作风学风建设主体责任，完善各级科研诚信建设体制机制，进一步削减学术不端问题论文存量，着力遏制增量，引导科研人员和学生强化科研诚信意识，坚守科研诚信底线，推动形成良好科研生态。</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2、检查范围</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对2018年1月1日以来发表的全部学术论文，开展学术不端问题自查和无实质学术贡献挂名清理，确保署名为承德医学院的所有论文全覆盖、论文作者全覆盖（包括第一作者、通讯作者以及其他作者）、人员全覆盖。</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3、检查内容</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科技文献通讯作者、第一作者要对照科技文献，全面检视文献相关研究的伦理审查、利益冲突、原始数据及保存地、发表过程、作者署名、基金标注等情况。参与署名的作者，要对照科技文献全面梳理本人对文章的贡献、署名过程等。全体教师逐一清查，签署承诺书，载明论文题目、发表刊物及时间、署名者及单位等基本信息，并重点核查以下几个方面：</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（1）论文是否存在抄袭、剽窃、重复发表等情况；</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（2）论文是否存在伪造通讯作者（邮箱、单位）、伪造或操纵同行评议等情况；</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（3）论文的图片、数据等是否存在伪造、编造、篡改，以及一图多用、选择性使用等情况；</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（4）署名作者是否真实参与相关研究和论文写作，是否存在买卖、代写、代投论文情况；</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（5）实验研究数据是否为作者真实开展研究所得，是否存在未真实开展研究而购买实验研究数据情况；</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（6）论文署名作者是否对论文未作出实质学术贡献，存在挂名现象；</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（7）科研失信行为调查处理规则》（国科发监</w:t>
      </w:r>
      <w:r>
        <w:rPr>
          <w:rFonts w:hint="eastAsia" w:ascii="宋体" w:hAnsi="宋体" w:eastAsia="宋体" w:cs="宋体"/>
          <w:color w:val="000000" w:themeColor="text1"/>
          <w:sz w:val="32"/>
          <w:szCs w:val="32"/>
          <w14:textFill>
            <w14:solidFill>
              <w14:schemeClr w14:val="tx1"/>
            </w14:solidFill>
          </w14:textFill>
        </w:rPr>
        <w:t>﹝</w:t>
      </w:r>
      <w:r>
        <w:rPr>
          <w:rFonts w:hint="eastAsia" w:ascii="仿宋_GB2312" w:hAnsi="Times New Roman" w:eastAsia="仿宋_GB2312" w:cs="仿宋_GB2312"/>
          <w:kern w:val="2"/>
          <w:sz w:val="32"/>
          <w:szCs w:val="32"/>
          <w:lang w:val="en-US" w:eastAsia="zh-CN" w:bidi="ar"/>
        </w:rPr>
        <w:t>2022</w:t>
      </w:r>
      <w:r>
        <w:rPr>
          <w:rFonts w:hint="eastAsia" w:ascii="宋体" w:hAnsi="宋体" w:eastAsia="宋体" w:cs="宋体"/>
          <w:color w:val="000000" w:themeColor="text1"/>
          <w:sz w:val="32"/>
          <w:szCs w:val="32"/>
          <w14:textFill>
            <w14:solidFill>
              <w14:schemeClr w14:val="tx1"/>
            </w14:solidFill>
          </w14:textFill>
        </w:rPr>
        <w:t>﹞</w:t>
      </w:r>
      <w:r>
        <w:rPr>
          <w:rFonts w:hint="eastAsia" w:ascii="仿宋_GB2312" w:hAnsi="Times New Roman" w:eastAsia="仿宋_GB2312" w:cs="仿宋_GB2312"/>
          <w:kern w:val="2"/>
          <w:sz w:val="32"/>
          <w:szCs w:val="32"/>
          <w:lang w:val="en-US" w:eastAsia="zh-CN" w:bidi="ar"/>
        </w:rPr>
        <w:t>221号）等文件规定的其他科研失信行为。</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 xml:space="preserve">在自查过程中发现已经发表和投稿的科技文献存在违反科研诚信和相关行为规范的，全体教师要根据现行有效的科研活动准则，对问题论文及时采取勘误、撤稿或其他相应学术处理措施。对检查中发现的问题，各二级单位要建立台账，准确记录时间和事项等，全面整改，及时上报领导小组。 </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4、检查阶段</w:t>
      </w:r>
    </w:p>
    <w:p>
      <w:pPr>
        <w:pStyle w:val="2"/>
        <w:widowControl/>
        <w:shd w:val="clear" w:fill="FFFFFF"/>
        <w:spacing w:before="0" w:beforeAutospacing="0" w:after="0" w:afterAutospacing="0" w:line="540" w:lineRule="exact"/>
        <w:ind w:left="0" w:right="0" w:firstLine="640" w:firstLineChars="200"/>
        <w:jc w:val="both"/>
        <w:rPr>
          <w:rFonts w:hint="eastAsia" w:ascii="仿宋_GB2312" w:eastAsia="仿宋_GB2312" w:cs="仿宋_GB2312"/>
          <w:sz w:val="32"/>
          <w:szCs w:val="32"/>
          <w:shd w:val="clear" w:fill="FFFFFF"/>
          <w:lang w:val="en-US"/>
        </w:rPr>
      </w:pPr>
      <w:r>
        <w:rPr>
          <w:rFonts w:hint="eastAsia" w:ascii="仿宋_GB2312" w:hAnsi="Times New Roman" w:eastAsia="仿宋_GB2312" w:cs="仿宋_GB2312"/>
          <w:kern w:val="2"/>
          <w:sz w:val="32"/>
          <w:szCs w:val="32"/>
          <w:lang w:val="en-US" w:eastAsia="zh-CN" w:bidi="ar"/>
        </w:rPr>
        <w:t>采取三级联查的方式</w:t>
      </w:r>
      <w:r>
        <w:rPr>
          <w:rFonts w:hint="eastAsia" w:ascii="仿宋_GB2312" w:eastAsia="仿宋_GB2312" w:cs="仿宋_GB2312"/>
          <w:sz w:val="32"/>
          <w:szCs w:val="32"/>
          <w:shd w:val="clear" w:fill="FFFFFF"/>
          <w:lang w:eastAsia="zh-CN"/>
        </w:rPr>
        <w:t>在全校（含直属附属医院）全面开展论文学术不端自查和挂名现象清理工作，具体工作方案如下：</w:t>
      </w:r>
    </w:p>
    <w:p>
      <w:pPr>
        <w:keepNext w:val="0"/>
        <w:keepLines w:val="0"/>
        <w:widowControl w:val="0"/>
        <w:numPr>
          <w:ilvl w:val="0"/>
          <w:numId w:val="0"/>
        </w:numPr>
        <w:suppressLineNumbers w:val="0"/>
        <w:spacing w:before="0" w:beforeAutospacing="0" w:after="0" w:afterAutospacing="0" w:line="600" w:lineRule="exact"/>
        <w:ind w:left="0" w:leftChars="0" w:right="0" w:rightChars="0" w:firstLine="640" w:firstLineChars="200"/>
        <w:jc w:val="both"/>
        <w:rPr>
          <w:rFonts w:hint="eastAsia" w:ascii="仿宋_GB2312" w:eastAsia="仿宋_GB2312" w:cs="仿宋_GB2312"/>
          <w:sz w:val="32"/>
          <w:szCs w:val="32"/>
          <w:shd w:val="clear" w:fill="FFFFFF"/>
          <w:lang w:val="en-US"/>
        </w:rPr>
      </w:pPr>
      <w:r>
        <w:rPr>
          <w:rFonts w:hint="eastAsia" w:ascii="仿宋_GB2312" w:eastAsia="仿宋_GB2312" w:cs="仿宋_GB2312"/>
          <w:sz w:val="32"/>
          <w:szCs w:val="32"/>
          <w:shd w:val="clear" w:fill="FFFFFF"/>
          <w:lang w:eastAsia="zh-CN"/>
        </w:rPr>
        <w:t>第一阶段：</w:t>
      </w:r>
      <w:r>
        <w:rPr>
          <w:rFonts w:hint="eastAsia" w:ascii="仿宋_GB2312" w:eastAsia="仿宋_GB2312" w:cs="仿宋_GB2312"/>
          <w:sz w:val="32"/>
          <w:szCs w:val="32"/>
          <w:shd w:val="clear" w:fill="FFFFFF"/>
          <w:lang w:val="en-US"/>
        </w:rPr>
        <w:t>2023</w:t>
      </w:r>
      <w:r>
        <w:rPr>
          <w:rFonts w:hint="eastAsia" w:ascii="仿宋_GB2312" w:eastAsia="仿宋_GB2312" w:cs="仿宋_GB2312"/>
          <w:sz w:val="32"/>
          <w:szCs w:val="32"/>
          <w:shd w:val="clear" w:fill="FFFFFF"/>
          <w:lang w:eastAsia="zh-CN"/>
        </w:rPr>
        <w:t>年</w:t>
      </w:r>
      <w:r>
        <w:rPr>
          <w:rFonts w:hint="eastAsia" w:ascii="仿宋_GB2312" w:eastAsia="仿宋_GB2312" w:cs="仿宋_GB2312"/>
          <w:sz w:val="32"/>
          <w:szCs w:val="32"/>
          <w:shd w:val="clear" w:fill="FFFFFF"/>
          <w:lang w:val="en-US"/>
        </w:rPr>
        <w:t>6</w:t>
      </w:r>
      <w:r>
        <w:rPr>
          <w:rFonts w:hint="eastAsia" w:ascii="仿宋_GB2312" w:eastAsia="仿宋_GB2312" w:cs="仿宋_GB2312"/>
          <w:sz w:val="32"/>
          <w:szCs w:val="32"/>
          <w:shd w:val="clear" w:fill="FFFFFF"/>
          <w:lang w:eastAsia="zh-CN"/>
        </w:rPr>
        <w:t>月</w:t>
      </w:r>
      <w:r>
        <w:rPr>
          <w:rFonts w:hint="eastAsia" w:ascii="仿宋_GB2312" w:eastAsia="仿宋_GB2312" w:cs="仿宋_GB2312"/>
          <w:sz w:val="32"/>
          <w:szCs w:val="32"/>
          <w:shd w:val="clear" w:fill="FFFFFF"/>
          <w:lang w:val="en-US"/>
        </w:rPr>
        <w:t>28</w:t>
      </w:r>
      <w:r>
        <w:rPr>
          <w:rFonts w:hint="eastAsia" w:ascii="仿宋_GB2312" w:eastAsia="仿宋_GB2312" w:cs="仿宋_GB2312"/>
          <w:sz w:val="32"/>
          <w:szCs w:val="32"/>
          <w:shd w:val="clear" w:fill="FFFFFF"/>
          <w:lang w:eastAsia="zh-CN"/>
        </w:rPr>
        <w:t>日</w:t>
      </w:r>
      <w:r>
        <w:rPr>
          <w:rFonts w:hint="eastAsia" w:ascii="仿宋_GB2312" w:eastAsia="仿宋_GB2312" w:cs="仿宋_GB2312"/>
          <w:sz w:val="32"/>
          <w:szCs w:val="32"/>
          <w:shd w:val="clear" w:fill="FFFFFF"/>
          <w:lang w:val="en-US"/>
        </w:rPr>
        <w:t>-7</w:t>
      </w:r>
      <w:r>
        <w:rPr>
          <w:rFonts w:hint="eastAsia" w:ascii="仿宋_GB2312" w:eastAsia="仿宋_GB2312" w:cs="仿宋_GB2312"/>
          <w:sz w:val="32"/>
          <w:szCs w:val="32"/>
          <w:shd w:val="clear" w:fill="FFFFFF"/>
          <w:lang w:eastAsia="zh-CN"/>
        </w:rPr>
        <w:t>月</w:t>
      </w:r>
      <w:r>
        <w:rPr>
          <w:rFonts w:hint="eastAsia" w:ascii="仿宋_GB2312" w:eastAsia="仿宋_GB2312" w:cs="仿宋_GB2312"/>
          <w:sz w:val="32"/>
          <w:szCs w:val="32"/>
          <w:shd w:val="clear" w:fill="FFFFFF"/>
          <w:lang w:val="en-US"/>
        </w:rPr>
        <w:t>10</w:t>
      </w:r>
      <w:r>
        <w:rPr>
          <w:rFonts w:hint="eastAsia" w:ascii="仿宋_GB2312" w:eastAsia="仿宋_GB2312" w:cs="仿宋_GB2312"/>
          <w:sz w:val="32"/>
          <w:szCs w:val="32"/>
          <w:shd w:val="clear" w:fill="FFFFFF"/>
          <w:lang w:eastAsia="zh-CN"/>
        </w:rPr>
        <w:t>日，各单位自查</w:t>
      </w:r>
      <w:r>
        <w:rPr>
          <w:rFonts w:hint="eastAsia" w:ascii="仿宋_GB2312" w:hAnsi="Times New Roman" w:eastAsia="仿宋_GB2312" w:cs="仿宋_GB2312"/>
          <w:kern w:val="2"/>
          <w:sz w:val="32"/>
          <w:szCs w:val="32"/>
          <w:lang w:val="en-US" w:eastAsia="zh-CN" w:bidi="ar"/>
        </w:rPr>
        <w:t>；</w:t>
      </w:r>
    </w:p>
    <w:p>
      <w:pPr>
        <w:pStyle w:val="2"/>
        <w:widowControl/>
        <w:shd w:val="clear" w:fill="FFFFFF"/>
        <w:spacing w:before="0" w:beforeAutospacing="0" w:after="0" w:afterAutospacing="0" w:line="540" w:lineRule="exact"/>
        <w:ind w:left="0" w:right="0" w:firstLine="640" w:firstLineChars="200"/>
        <w:jc w:val="both"/>
        <w:rPr>
          <w:rFonts w:hint="eastAsia" w:ascii="仿宋_GB2312" w:eastAsia="仿宋_GB2312" w:cs="仿宋_GB2312"/>
          <w:sz w:val="32"/>
          <w:szCs w:val="32"/>
          <w:shd w:val="clear" w:fill="FFFFFF"/>
          <w:lang w:val="en-US"/>
        </w:rPr>
      </w:pPr>
      <w:r>
        <w:rPr>
          <w:rFonts w:hint="eastAsia" w:ascii="仿宋_GB2312" w:eastAsia="仿宋_GB2312" w:cs="仿宋_GB2312"/>
          <w:sz w:val="32"/>
          <w:szCs w:val="32"/>
          <w:shd w:val="clear" w:fill="FFFFFF"/>
          <w:lang w:eastAsia="zh-CN"/>
        </w:rPr>
        <w:t>第二阶段：</w:t>
      </w:r>
      <w:r>
        <w:rPr>
          <w:rFonts w:hint="eastAsia" w:ascii="仿宋_GB2312" w:eastAsia="仿宋_GB2312" w:cs="仿宋_GB2312"/>
          <w:sz w:val="32"/>
          <w:szCs w:val="32"/>
          <w:shd w:val="clear" w:fill="FFFFFF"/>
          <w:lang w:val="en-US"/>
        </w:rPr>
        <w:t>2023</w:t>
      </w:r>
      <w:r>
        <w:rPr>
          <w:rFonts w:hint="eastAsia" w:ascii="仿宋_GB2312" w:eastAsia="仿宋_GB2312" w:cs="仿宋_GB2312"/>
          <w:sz w:val="32"/>
          <w:szCs w:val="32"/>
          <w:shd w:val="clear" w:fill="FFFFFF"/>
          <w:lang w:eastAsia="zh-CN"/>
        </w:rPr>
        <w:t>年</w:t>
      </w:r>
      <w:r>
        <w:rPr>
          <w:rFonts w:hint="eastAsia" w:ascii="仿宋_GB2312" w:eastAsia="仿宋_GB2312" w:cs="仿宋_GB2312"/>
          <w:sz w:val="32"/>
          <w:szCs w:val="32"/>
          <w:shd w:val="clear" w:fill="FFFFFF"/>
          <w:lang w:val="en-US"/>
        </w:rPr>
        <w:t>7</w:t>
      </w:r>
      <w:r>
        <w:rPr>
          <w:rFonts w:hint="eastAsia" w:ascii="仿宋_GB2312" w:eastAsia="仿宋_GB2312" w:cs="仿宋_GB2312"/>
          <w:sz w:val="32"/>
          <w:szCs w:val="32"/>
          <w:shd w:val="clear" w:fill="FFFFFF"/>
          <w:lang w:eastAsia="zh-CN"/>
        </w:rPr>
        <w:t>月</w:t>
      </w:r>
      <w:r>
        <w:rPr>
          <w:rFonts w:hint="eastAsia" w:ascii="仿宋_GB2312" w:eastAsia="仿宋_GB2312" w:cs="仿宋_GB2312"/>
          <w:sz w:val="32"/>
          <w:szCs w:val="32"/>
          <w:shd w:val="clear" w:fill="FFFFFF"/>
          <w:lang w:val="en-US"/>
        </w:rPr>
        <w:t>13</w:t>
      </w:r>
      <w:r>
        <w:rPr>
          <w:rFonts w:hint="eastAsia" w:ascii="仿宋_GB2312" w:eastAsia="仿宋_GB2312" w:cs="仿宋_GB2312"/>
          <w:sz w:val="32"/>
          <w:szCs w:val="32"/>
          <w:shd w:val="clear" w:fill="FFFFFF"/>
          <w:lang w:eastAsia="zh-CN"/>
        </w:rPr>
        <w:t>日</w:t>
      </w:r>
      <w:r>
        <w:rPr>
          <w:rFonts w:hint="eastAsia" w:ascii="仿宋_GB2312" w:eastAsia="仿宋_GB2312" w:cs="仿宋_GB2312"/>
          <w:sz w:val="32"/>
          <w:szCs w:val="32"/>
          <w:shd w:val="clear" w:fill="FFFFFF"/>
          <w:lang w:val="en-US"/>
        </w:rPr>
        <w:t>-7</w:t>
      </w:r>
      <w:r>
        <w:rPr>
          <w:rFonts w:hint="eastAsia" w:ascii="仿宋_GB2312" w:eastAsia="仿宋_GB2312" w:cs="仿宋_GB2312"/>
          <w:sz w:val="32"/>
          <w:szCs w:val="32"/>
          <w:shd w:val="clear" w:fill="FFFFFF"/>
          <w:lang w:eastAsia="zh-CN"/>
        </w:rPr>
        <w:t>月</w:t>
      </w:r>
      <w:r>
        <w:rPr>
          <w:rFonts w:hint="eastAsia" w:ascii="仿宋_GB2312" w:eastAsia="仿宋_GB2312" w:cs="仿宋_GB2312"/>
          <w:sz w:val="32"/>
          <w:szCs w:val="32"/>
          <w:shd w:val="clear" w:fill="FFFFFF"/>
          <w:lang w:val="en-US"/>
        </w:rPr>
        <w:t>20</w:t>
      </w:r>
      <w:r>
        <w:rPr>
          <w:rFonts w:hint="eastAsia" w:ascii="仿宋_GB2312" w:eastAsia="仿宋_GB2312" w:cs="仿宋_GB2312"/>
          <w:sz w:val="32"/>
          <w:szCs w:val="32"/>
          <w:shd w:val="clear" w:fill="FFFFFF"/>
          <w:lang w:eastAsia="zh-CN"/>
        </w:rPr>
        <w:t>日，各单位互查；</w:t>
      </w:r>
    </w:p>
    <w:p>
      <w:pPr>
        <w:pStyle w:val="2"/>
        <w:widowControl/>
        <w:shd w:val="clear" w:fill="FFFFFF"/>
        <w:spacing w:before="0" w:beforeAutospacing="0" w:after="0" w:afterAutospacing="0" w:line="540" w:lineRule="exact"/>
        <w:ind w:left="0" w:right="0" w:firstLine="640" w:firstLineChars="200"/>
        <w:jc w:val="both"/>
        <w:rPr>
          <w:rFonts w:hint="eastAsia" w:ascii="仿宋_GB2312" w:eastAsia="仿宋_GB2312" w:cs="仿宋_GB2312"/>
          <w:sz w:val="32"/>
          <w:szCs w:val="32"/>
          <w:shd w:val="clear" w:fill="FFFFFF"/>
          <w:lang w:val="en-US"/>
        </w:rPr>
      </w:pPr>
      <w:r>
        <w:rPr>
          <w:rFonts w:hint="eastAsia" w:ascii="仿宋_GB2312" w:eastAsia="仿宋_GB2312" w:cs="仿宋_GB2312"/>
          <w:sz w:val="32"/>
          <w:szCs w:val="32"/>
          <w:shd w:val="clear" w:fill="FFFFFF"/>
          <w:lang w:eastAsia="zh-CN"/>
        </w:rPr>
        <w:t>第三阶段：</w:t>
      </w:r>
      <w:r>
        <w:rPr>
          <w:rFonts w:hint="eastAsia" w:ascii="仿宋_GB2312" w:eastAsia="仿宋_GB2312" w:cs="仿宋_GB2312"/>
          <w:sz w:val="32"/>
          <w:szCs w:val="32"/>
          <w:shd w:val="clear" w:fill="FFFFFF"/>
          <w:lang w:val="en-US"/>
        </w:rPr>
        <w:t>2023</w:t>
      </w:r>
      <w:r>
        <w:rPr>
          <w:rFonts w:hint="eastAsia" w:ascii="仿宋_GB2312" w:eastAsia="仿宋_GB2312" w:cs="仿宋_GB2312"/>
          <w:sz w:val="32"/>
          <w:szCs w:val="32"/>
          <w:shd w:val="clear" w:fill="FFFFFF"/>
          <w:lang w:eastAsia="zh-CN"/>
        </w:rPr>
        <w:t>年</w:t>
      </w:r>
      <w:r>
        <w:rPr>
          <w:rFonts w:hint="eastAsia" w:ascii="仿宋_GB2312" w:eastAsia="仿宋_GB2312" w:cs="仿宋_GB2312"/>
          <w:sz w:val="32"/>
          <w:szCs w:val="32"/>
          <w:shd w:val="clear" w:fill="FFFFFF"/>
          <w:lang w:val="en-US"/>
        </w:rPr>
        <w:t>7</w:t>
      </w:r>
      <w:r>
        <w:rPr>
          <w:rFonts w:hint="eastAsia" w:ascii="仿宋_GB2312" w:eastAsia="仿宋_GB2312" w:cs="仿宋_GB2312"/>
          <w:sz w:val="32"/>
          <w:szCs w:val="32"/>
          <w:shd w:val="clear" w:fill="FFFFFF"/>
          <w:lang w:eastAsia="zh-CN"/>
        </w:rPr>
        <w:t>月</w:t>
      </w:r>
      <w:r>
        <w:rPr>
          <w:rFonts w:hint="eastAsia" w:ascii="仿宋_GB2312" w:eastAsia="仿宋_GB2312" w:cs="仿宋_GB2312"/>
          <w:sz w:val="32"/>
          <w:szCs w:val="32"/>
          <w:shd w:val="clear" w:fill="FFFFFF"/>
          <w:lang w:val="en-US"/>
        </w:rPr>
        <w:t>20</w:t>
      </w:r>
      <w:r>
        <w:rPr>
          <w:rFonts w:hint="eastAsia" w:ascii="仿宋_GB2312" w:eastAsia="仿宋_GB2312" w:cs="仿宋_GB2312"/>
          <w:sz w:val="32"/>
          <w:szCs w:val="32"/>
          <w:shd w:val="clear" w:fill="FFFFFF"/>
          <w:lang w:eastAsia="zh-CN"/>
        </w:rPr>
        <w:t>日</w:t>
      </w:r>
      <w:r>
        <w:rPr>
          <w:rFonts w:hint="eastAsia" w:ascii="仿宋_GB2312" w:eastAsia="仿宋_GB2312" w:cs="仿宋_GB2312"/>
          <w:sz w:val="32"/>
          <w:szCs w:val="32"/>
          <w:shd w:val="clear" w:fill="FFFFFF"/>
          <w:lang w:val="en-US"/>
        </w:rPr>
        <w:t>-7</w:t>
      </w:r>
      <w:r>
        <w:rPr>
          <w:rFonts w:hint="eastAsia" w:ascii="仿宋_GB2312" w:eastAsia="仿宋_GB2312" w:cs="仿宋_GB2312"/>
          <w:sz w:val="32"/>
          <w:szCs w:val="32"/>
          <w:shd w:val="clear" w:fill="FFFFFF"/>
          <w:lang w:eastAsia="zh-CN"/>
        </w:rPr>
        <w:t>月</w:t>
      </w:r>
      <w:r>
        <w:rPr>
          <w:rFonts w:hint="eastAsia" w:ascii="仿宋_GB2312" w:eastAsia="仿宋_GB2312" w:cs="仿宋_GB2312"/>
          <w:sz w:val="32"/>
          <w:szCs w:val="32"/>
          <w:shd w:val="clear" w:fill="FFFFFF"/>
          <w:lang w:val="en-US"/>
        </w:rPr>
        <w:t>25</w:t>
      </w:r>
      <w:r>
        <w:rPr>
          <w:rFonts w:hint="eastAsia" w:ascii="仿宋_GB2312" w:eastAsia="仿宋_GB2312" w:cs="仿宋_GB2312"/>
          <w:sz w:val="32"/>
          <w:szCs w:val="32"/>
          <w:shd w:val="clear" w:fill="FFFFFF"/>
          <w:lang w:eastAsia="zh-CN"/>
        </w:rPr>
        <w:t>日，领导小组抽查。</w:t>
      </w:r>
    </w:p>
    <w:p>
      <w:pPr>
        <w:keepNext w:val="0"/>
        <w:keepLines w:val="0"/>
        <w:widowControl w:val="0"/>
        <w:suppressLineNumbers w:val="0"/>
        <w:spacing w:before="0" w:beforeAutospacing="0" w:after="0" w:afterAutospacing="0" w:line="600" w:lineRule="exact"/>
        <w:ind w:left="0" w:right="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(三) 加强科研活动诚信管理</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对 2019年1月1日以来科研活动的原始数据存档情况进行全面梳理，进一步规范、完善科研资料备案留存制度，切实加强科研活动全程诚信管理。要求论文相关资料和数据应当确保齐全、完整、真实和准确，相关论文等科研成果发表后1个月内，要将所涉及的原始图片、实验记录、实验数据、生物信息、记录等原始数据资料交所在院系（所）统一管理、留存备查。未备案的科研业绩在科研项目申报、职称评聘、人才选拔、评优考核等活动中不予认定。</w:t>
      </w:r>
    </w:p>
    <w:p>
      <w:pPr>
        <w:keepNext w:val="0"/>
        <w:keepLines w:val="0"/>
        <w:widowControl w:val="0"/>
        <w:suppressLineNumbers w:val="0"/>
        <w:spacing w:before="0" w:beforeAutospacing="0" w:after="0" w:afterAutospacing="0" w:line="600" w:lineRule="exact"/>
        <w:ind w:left="0" w:right="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六、工作要求</w:t>
      </w:r>
    </w:p>
    <w:p>
      <w:pPr>
        <w:keepNext w:val="0"/>
        <w:keepLines w:val="0"/>
        <w:widowControl w:val="0"/>
        <w:suppressLineNumbers w:val="0"/>
        <w:spacing w:before="0" w:beforeAutospacing="0" w:after="0" w:afterAutospacing="0" w:line="600" w:lineRule="exact"/>
        <w:ind w:left="0" w:right="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(一) 加强组织领导，压实主体责任</w:t>
      </w:r>
    </w:p>
    <w:p>
      <w:pPr>
        <w:pStyle w:val="2"/>
        <w:widowControl/>
        <w:shd w:val="clear" w:fill="FFFFFF"/>
        <w:spacing w:before="0" w:beforeAutospacing="0" w:after="0" w:afterAutospacing="0" w:line="540" w:lineRule="exact"/>
        <w:ind w:left="0" w:right="0" w:firstLine="640" w:firstLineChars="200"/>
        <w:jc w:val="both"/>
        <w:rPr>
          <w:rFonts w:hint="eastAsia" w:ascii="仿宋_GB2312" w:hAnsi="Microsoft YaHei UI" w:eastAsia="仿宋_GB2312" w:cs="仿宋_GB2312"/>
          <w:sz w:val="32"/>
          <w:szCs w:val="32"/>
          <w:shd w:val="clear" w:fill="FFFFFF"/>
          <w:lang w:val="en-US"/>
        </w:rPr>
      </w:pPr>
      <w:r>
        <w:rPr>
          <w:rFonts w:hint="eastAsia" w:ascii="仿宋_GB2312" w:eastAsia="仿宋_GB2312" w:cs="仿宋_GB2312"/>
          <w:sz w:val="32"/>
          <w:szCs w:val="32"/>
          <w:shd w:val="clear" w:fill="FFFFFF"/>
          <w:lang w:eastAsia="zh-CN"/>
        </w:rPr>
        <w:t>学校组织“科研诚信与作风学风建设”领导小组全面督导开展</w:t>
      </w:r>
      <w:r>
        <w:rPr>
          <w:rFonts w:hint="eastAsia" w:ascii="仿宋_GB2312" w:eastAsia="仿宋_GB2312" w:cs="仿宋_GB2312"/>
          <w:bCs/>
          <w:sz w:val="32"/>
          <w:szCs w:val="32"/>
          <w:shd w:val="clear" w:fill="FFFFFF"/>
          <w:lang w:eastAsia="zh-CN"/>
        </w:rPr>
        <w:t>科研诚信建设年</w:t>
      </w:r>
      <w:bookmarkStart w:id="1" w:name="_GoBack"/>
      <w:bookmarkEnd w:id="1"/>
      <w:r>
        <w:rPr>
          <w:rFonts w:hint="eastAsia" w:ascii="仿宋_GB2312" w:eastAsia="仿宋_GB2312" w:cs="仿宋_GB2312"/>
          <w:sz w:val="32"/>
          <w:szCs w:val="32"/>
          <w:shd w:val="clear" w:fill="FFFFFF"/>
          <w:lang w:eastAsia="zh-CN"/>
        </w:rPr>
        <w:t>工作，构建全方位、全过程、全覆盖的学术道德和学术诚信体系。具体人员如下：</w:t>
      </w:r>
    </w:p>
    <w:p>
      <w:pPr>
        <w:pStyle w:val="2"/>
        <w:widowControl/>
        <w:shd w:val="clear" w:fill="FFFFFF"/>
        <w:spacing w:before="0" w:beforeAutospacing="0" w:after="0" w:afterAutospacing="0" w:line="540" w:lineRule="exact"/>
        <w:ind w:left="0" w:right="0" w:firstLine="640" w:firstLineChars="200"/>
        <w:jc w:val="both"/>
        <w:rPr>
          <w:rFonts w:hint="eastAsia" w:ascii="仿宋_GB2312" w:hAnsi="Microsoft YaHei UI" w:eastAsia="仿宋_GB2312" w:cs="仿宋_GB2312"/>
          <w:sz w:val="32"/>
          <w:szCs w:val="32"/>
          <w:shd w:val="clear" w:fill="FFFFFF"/>
          <w:lang w:val="en-US"/>
        </w:rPr>
      </w:pPr>
      <w:r>
        <w:rPr>
          <w:rFonts w:hint="eastAsia" w:ascii="仿宋_GB2312" w:eastAsia="仿宋_GB2312" w:cs="仿宋_GB2312"/>
          <w:sz w:val="32"/>
          <w:szCs w:val="32"/>
          <w:shd w:val="clear" w:fill="FFFFFF"/>
          <w:lang w:eastAsia="zh-CN"/>
        </w:rPr>
        <w:t>组  长：主管科研工作副校长</w:t>
      </w:r>
    </w:p>
    <w:p>
      <w:pPr>
        <w:pStyle w:val="2"/>
        <w:widowControl/>
        <w:shd w:val="clear" w:fill="FFFFFF"/>
        <w:spacing w:before="0" w:beforeAutospacing="0" w:after="0" w:afterAutospacing="0" w:line="540" w:lineRule="exact"/>
        <w:ind w:left="0" w:right="0" w:firstLine="640" w:firstLineChars="200"/>
        <w:jc w:val="both"/>
        <w:rPr>
          <w:rFonts w:hint="eastAsia" w:ascii="仿宋_GB2312" w:eastAsia="仿宋_GB2312" w:cs="仿宋_GB2312"/>
          <w:sz w:val="32"/>
          <w:szCs w:val="32"/>
          <w:shd w:val="clear" w:fill="FFFFFF"/>
          <w:lang w:val="en-US"/>
        </w:rPr>
      </w:pPr>
      <w:r>
        <w:rPr>
          <w:rFonts w:hint="eastAsia" w:ascii="仿宋_GB2312" w:eastAsia="仿宋_GB2312" w:cs="仿宋_GB2312"/>
          <w:sz w:val="32"/>
          <w:szCs w:val="32"/>
          <w:shd w:val="clear" w:fill="FFFFFF"/>
          <w:lang w:eastAsia="zh-CN"/>
        </w:rPr>
        <w:t>组  员：全校各职能部门负责人、各院（系、所）负责人</w:t>
      </w:r>
    </w:p>
    <w:p>
      <w:pPr>
        <w:pStyle w:val="2"/>
        <w:widowControl/>
        <w:shd w:val="clear" w:fill="FFFFFF"/>
        <w:spacing w:before="0" w:beforeAutospacing="0" w:after="0" w:afterAutospacing="0" w:line="540" w:lineRule="exact"/>
        <w:ind w:left="0" w:right="0" w:firstLine="640" w:firstLineChars="200"/>
        <w:jc w:val="both"/>
        <w:rPr>
          <w:rFonts w:hint="default" w:ascii="仿宋_GB2312" w:hAnsi="Times New Roman" w:eastAsia="仿宋_GB2312" w:cs="仿宋_GB2312"/>
          <w:kern w:val="2"/>
          <w:sz w:val="32"/>
          <w:szCs w:val="32"/>
          <w:lang w:val="en-US" w:eastAsia="zh-CN" w:bidi="ar"/>
        </w:rPr>
      </w:pPr>
      <w:r>
        <w:rPr>
          <w:rFonts w:hint="eastAsia" w:ascii="仿宋_GB2312" w:eastAsia="仿宋_GB2312" w:cs="仿宋_GB2312"/>
          <w:sz w:val="32"/>
          <w:szCs w:val="32"/>
          <w:shd w:val="clear" w:fill="FFFFFF"/>
          <w:lang w:eastAsia="zh-CN"/>
        </w:rPr>
        <w:t>领导小组办公室设在科技处，办公室主任由科技处处长兼任。</w:t>
      </w:r>
    </w:p>
    <w:p>
      <w:pPr>
        <w:keepNext w:val="0"/>
        <w:keepLines w:val="0"/>
        <w:widowControl w:val="0"/>
        <w:suppressLineNumbers w:val="0"/>
        <w:spacing w:before="0" w:beforeAutospacing="0" w:after="0" w:afterAutospacing="0" w:line="600" w:lineRule="exact"/>
        <w:ind w:left="0" w:right="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(二) 强化正面宣传，筑牢思想防线</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Times New Roman" w:eastAsia="仿宋_GB2312" w:cs="仿宋_GB2312"/>
          <w:kern w:val="2"/>
          <w:sz w:val="32"/>
          <w:szCs w:val="32"/>
          <w:lang w:val="en-US" w:eastAsia="zh-CN" w:bidi="ar"/>
        </w:rPr>
        <w:t>加强正面宣传引导，强化全体师生科研诚信意识，筑牢思想防线。重点整治近年来已成为学术不端发生主要来源的外文发表行为，从源头上遏制学术失信现象的发生。引导广大科研人员弘扬科学家精神，追求真理，实事求是，树立科研诚信底线思维，</w:t>
      </w:r>
    </w:p>
    <w:p>
      <w:pPr>
        <w:keepNext w:val="0"/>
        <w:keepLines w:val="0"/>
        <w:widowControl w:val="0"/>
        <w:suppressLineNumbers w:val="0"/>
        <w:spacing w:before="0" w:beforeAutospacing="0" w:after="0" w:afterAutospacing="0" w:line="600" w:lineRule="exact"/>
        <w:ind w:right="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（三）加强警示教育，从严查处违规案件</w:t>
      </w:r>
    </w:p>
    <w:p>
      <w:pPr>
        <w:pStyle w:val="2"/>
        <w:widowControl/>
        <w:shd w:val="clear" w:fill="FFFFFF"/>
        <w:spacing w:before="0" w:beforeAutospacing="0" w:after="0" w:afterAutospacing="0" w:line="540" w:lineRule="exact"/>
        <w:ind w:left="0" w:right="0" w:firstLine="640" w:firstLineChars="200"/>
        <w:jc w:val="both"/>
        <w:rPr>
          <w:rFonts w:hint="eastAsia" w:ascii="黑体" w:hAnsi="宋体" w:eastAsia="黑体" w:cs="宋体"/>
          <w:b w:val="0"/>
          <w:bCs w:val="0"/>
          <w:sz w:val="32"/>
          <w:szCs w:val="32"/>
          <w:shd w:val="clear" w:fill="FFFFFF"/>
          <w:lang w:val="en-US"/>
        </w:rPr>
      </w:pPr>
      <w:r>
        <w:rPr>
          <w:rFonts w:hint="eastAsia" w:ascii="仿宋_GB2312" w:hAnsi="Times New Roman" w:eastAsia="仿宋_GB2312" w:cs="Times New Roman"/>
          <w:kern w:val="2"/>
          <w:sz w:val="32"/>
          <w:szCs w:val="32"/>
          <w:lang w:val="en-US" w:eastAsia="zh-CN" w:bidi="ar"/>
        </w:rPr>
        <w:t>坚持预防与惩治并举，</w:t>
      </w:r>
      <w:r>
        <w:rPr>
          <w:rFonts w:hint="eastAsia" w:ascii="仿宋_GB2312" w:eastAsia="仿宋_GB2312" w:cs="仿宋_GB2312"/>
          <w:sz w:val="32"/>
          <w:szCs w:val="32"/>
          <w:shd w:val="clear" w:fill="FFFFFF"/>
          <w:lang w:eastAsia="zh-CN"/>
        </w:rPr>
        <w:t>以近期科研诚信案件为重点，持续释放对科研失信行为“零容忍”的强烈信号，形成高压态势。</w:t>
      </w:r>
    </w:p>
    <w:p>
      <w:pPr>
        <w:pStyle w:val="2"/>
        <w:widowControl/>
        <w:shd w:val="clear" w:fill="FFFFFF"/>
        <w:spacing w:before="0" w:beforeAutospacing="0" w:after="0" w:afterAutospacing="0" w:line="540" w:lineRule="exact"/>
        <w:ind w:left="0" w:right="0" w:firstLine="640" w:firstLineChars="200"/>
        <w:jc w:val="both"/>
        <w:rPr>
          <w:rFonts w:hint="eastAsia" w:ascii="仿宋_GB2312" w:hAnsi="Microsoft YaHei UI" w:eastAsia="仿宋_GB2312" w:cs="仿宋_GB2312"/>
          <w:sz w:val="32"/>
          <w:szCs w:val="32"/>
          <w:shd w:val="clear" w:fill="FFFFFF"/>
          <w:lang w:val="en-US"/>
        </w:rPr>
      </w:pPr>
    </w:p>
    <w:p>
      <w:pPr>
        <w:keepNext w:val="0"/>
        <w:keepLines w:val="0"/>
        <w:widowControl w:val="0"/>
        <w:suppressLineNumbers w:val="0"/>
        <w:spacing w:before="0" w:beforeAutospacing="0" w:after="0" w:afterAutospacing="0" w:line="600" w:lineRule="exact"/>
        <w:ind w:left="0" w:right="0" w:firstLine="643" w:firstLineChars="200"/>
        <w:jc w:val="both"/>
        <w:rPr>
          <w:rFonts w:hint="eastAsia" w:ascii="仿宋_GB2312" w:hAnsi="Times New Roman" w:eastAsia="仿宋_GB2312" w:cs="仿宋_GB2312"/>
          <w:b/>
          <w:bCs/>
          <w:kern w:val="2"/>
          <w:sz w:val="32"/>
          <w:szCs w:val="32"/>
          <w:lang w:val="en-US" w:eastAsia="zh-CN" w:bidi="ar"/>
        </w:rPr>
      </w:pPr>
      <w:r>
        <w:rPr>
          <w:rFonts w:hint="eastAsia" w:ascii="仿宋_GB2312" w:hAnsi="Times New Roman" w:eastAsia="仿宋_GB2312" w:cs="仿宋_GB2312"/>
          <w:b/>
          <w:bCs/>
          <w:kern w:val="2"/>
          <w:sz w:val="32"/>
          <w:szCs w:val="32"/>
          <w:lang w:val="en-US" w:eastAsia="zh-CN" w:bidi="ar"/>
        </w:rPr>
        <w:t>(四) 完善管控举措，构建长效机制</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Times New Roman"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为有效预防和严肃查处学校发生的违反学术道德规范的学术不端行为，维护学术诚信，促进学术创新和发展，</w:t>
      </w:r>
      <w:r>
        <w:rPr>
          <w:rFonts w:hint="eastAsia" w:ascii="仿宋_GB2312" w:hAnsi="Times New Roman" w:eastAsia="仿宋_GB2312" w:cs="仿宋_GB2312"/>
          <w:kern w:val="2"/>
          <w:sz w:val="32"/>
          <w:szCs w:val="32"/>
          <w:lang w:val="en-US" w:eastAsia="zh-CN" w:bidi="ar"/>
        </w:rPr>
        <w:t>根据国家相关法律法规和最新文件精神，结合我校实际，充分调研分析，起草修订《承德医学院学术道德规范及学术不端行为处理办法（试行）》，力争建立长效机制，确保质效。</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eastAsia="仿宋_GB2312" w:cs="仿宋_GB2312"/>
          <w:sz w:val="32"/>
          <w:szCs w:val="32"/>
          <w:lang w:val="en-US"/>
        </w:rPr>
      </w:pP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eastAsia="仿宋_GB2312" w:cs="仿宋_GB2312"/>
          <w:sz w:val="32"/>
          <w:szCs w:val="32"/>
          <w:lang w:val="en-US"/>
        </w:rPr>
      </w:pP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eastAsia="仿宋_GB2312" w:cs="仿宋_GB2312"/>
          <w:sz w:val="32"/>
          <w:szCs w:val="32"/>
          <w:lang w:val="en-US"/>
        </w:rPr>
      </w:pP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eastAsia="仿宋_GB2312" w:cs="仿宋_GB2312"/>
          <w:sz w:val="32"/>
          <w:szCs w:val="32"/>
          <w:lang w:val="en-US"/>
        </w:rPr>
      </w:pP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eastAsia="仿宋_GB2312" w:cs="仿宋_GB2312"/>
          <w:sz w:val="32"/>
          <w:szCs w:val="32"/>
          <w:lang w:val="en-US"/>
        </w:rPr>
      </w:pPr>
      <w:r>
        <w:rPr>
          <w:rFonts w:hint="eastAsia" w:ascii="仿宋_GB2312" w:hAnsi="Times New Roman" w:eastAsia="仿宋_GB2312" w:cs="仿宋_GB2312"/>
          <w:kern w:val="2"/>
          <w:sz w:val="32"/>
          <w:szCs w:val="32"/>
          <w:lang w:val="en-US" w:eastAsia="zh-CN" w:bidi="ar"/>
        </w:rPr>
        <w:t xml:space="preserve">                                承德医学院  </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eastAsia="仿宋_GB2312" w:cs="仿宋_GB2312"/>
          <w:sz w:val="32"/>
          <w:szCs w:val="32"/>
          <w:lang w:val="en-US"/>
        </w:rPr>
      </w:pPr>
      <w:r>
        <w:rPr>
          <w:rFonts w:hint="eastAsia" w:ascii="仿宋_GB2312" w:hAnsi="Times New Roman" w:eastAsia="仿宋_GB2312" w:cs="仿宋_GB2312"/>
          <w:kern w:val="2"/>
          <w:sz w:val="32"/>
          <w:szCs w:val="32"/>
          <w:lang w:val="en-US" w:eastAsia="zh-CN" w:bidi="ar"/>
        </w:rPr>
        <w:t xml:space="preserve">                              2023年6月19日</w:t>
      </w:r>
    </w:p>
    <w:p>
      <w:pPr>
        <w:spacing w:line="400" w:lineRule="exact"/>
        <w:rPr>
          <w:rFonts w:ascii="Times New Roman" w:hAnsi="Times New Roman" w:cs="Times New Roman"/>
          <w:sz w:val="24"/>
          <w:szCs w:val="2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auto"/>
    <w:pitch w:val="default"/>
    <w:sig w:usb0="80000287" w:usb1="28C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lYjZjZjU1M2ZjMTRjZjQwMDNmYWIwYWI1ZjYyZmEifQ=="/>
  </w:docVars>
  <w:rsids>
    <w:rsidRoot w:val="00000000"/>
    <w:rsid w:val="043B37CB"/>
    <w:rsid w:val="06A905A2"/>
    <w:rsid w:val="0E935B43"/>
    <w:rsid w:val="18BB7DE2"/>
    <w:rsid w:val="213A6791"/>
    <w:rsid w:val="25D86356"/>
    <w:rsid w:val="2AFB192F"/>
    <w:rsid w:val="2E5A00F8"/>
    <w:rsid w:val="34367D70"/>
    <w:rsid w:val="3F56236D"/>
    <w:rsid w:val="43940B0B"/>
    <w:rsid w:val="47C670EC"/>
    <w:rsid w:val="4BB24DCF"/>
    <w:rsid w:val="5B400835"/>
    <w:rsid w:val="726860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paragraph" w:styleId="2">
    <w:name w:val="Normal (Web)"/>
    <w:basedOn w:val="1"/>
    <w:qFormat/>
    <w:uiPriority w:val="0"/>
    <w:pPr>
      <w:keepNext w:val="0"/>
      <w:keepLines w:val="0"/>
      <w:widowControl/>
      <w:suppressLineNumbers w:val="0"/>
      <w:spacing w:before="0" w:beforeAutospacing="1" w:after="0" w:afterAutospacing="1"/>
      <w:ind w:left="0" w:right="0"/>
      <w:jc w:val="left"/>
    </w:pPr>
    <w:rPr>
      <w:rFonts w:hint="eastAsia" w:ascii="宋体" w:hAnsi="宋体" w:eastAsia="宋体" w:cs="宋体"/>
      <w:kern w:val="0"/>
      <w:sz w:val="24"/>
      <w:szCs w:val="24"/>
      <w:lang w:val="en-US" w:eastAsia="zh-CN" w:bidi="ar"/>
    </w:rPr>
  </w:style>
  <w:style w:type="character" w:styleId="5">
    <w:name w:val="Strong"/>
    <w:basedOn w:val="4"/>
    <w:qFormat/>
    <w:uiPriority w:val="0"/>
    <w:rPr>
      <w:b/>
    </w:rPr>
  </w:style>
  <w:style w:type="character" w:customStyle="1" w:styleId="6">
    <w:name w:val="NormalCharacter"/>
    <w:basedOn w:val="4"/>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2023-12-22T07:44:00Z</dcterms:created>
  <dc:creator>Administrator</dc:creator>
  <cp:lastModifiedBy>Administrator</cp:lastModifiedBy>
  <dcterms:modified xsi:type="dcterms:W3CDTF">2023-12-26T03:29:28Z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048E3636AEAB4CF796B78DABEE973958_12</vt:lpwstr>
  </property>
</Properties>
</file>